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497A" w:rsidRPr="000905DA" w:rsidRDefault="001D497A" w:rsidP="001D497A">
      <w:pPr>
        <w:ind w:firstLine="1440"/>
        <w:rPr>
          <w:rFonts w:cs="Arial"/>
          <w:b/>
          <w:color w:val="1F497D"/>
          <w:sz w:val="32"/>
          <w:szCs w:val="32"/>
        </w:rPr>
      </w:pPr>
      <w:r w:rsidRPr="000905DA">
        <w:rPr>
          <w:rFonts w:cs="Arial"/>
          <w:b/>
          <w:color w:val="1F497D"/>
          <w:sz w:val="32"/>
          <w:szCs w:val="32"/>
        </w:rPr>
        <w:t>Scenario</w:t>
      </w:r>
    </w:p>
    <w:p w:rsidR="001D497A" w:rsidRDefault="001D497A" w:rsidP="001D497A">
      <w:pPr>
        <w:pStyle w:val="AAhead7Char"/>
        <w:spacing w:before="120" w:after="120"/>
        <w:ind w:left="0"/>
        <w:rPr>
          <w:rFonts w:ascii="Arial" w:hAnsi="Arial" w:cs="Arial"/>
        </w:rPr>
      </w:pPr>
      <w:r>
        <w:rPr>
          <w:rFonts w:ascii="Arial" w:hAnsi="Arial" w:cs="Arial"/>
        </w:rPr>
        <w:t>Alyssa (2 years 9 months)</w:t>
      </w:r>
    </w:p>
    <w:p w:rsidR="001D497A" w:rsidRDefault="001D497A" w:rsidP="001D497A">
      <w:pPr>
        <w:tabs>
          <w:tab w:val="left" w:pos="4680"/>
        </w:tabs>
        <w:rPr>
          <w:rFonts w:cs="Arial"/>
          <w:i/>
          <w:sz w:val="20"/>
          <w:szCs w:val="20"/>
        </w:rPr>
      </w:pPr>
      <w:r>
        <w:rPr>
          <w:rFonts w:cs="Arial"/>
          <w:i/>
          <w:sz w:val="20"/>
          <w:szCs w:val="20"/>
        </w:rPr>
        <w:t xml:space="preserve">Alyssa </w:t>
      </w:r>
      <w:r w:rsidRPr="008D7ABA">
        <w:rPr>
          <w:rFonts w:cs="Arial"/>
          <w:i/>
          <w:sz w:val="20"/>
          <w:szCs w:val="20"/>
        </w:rPr>
        <w:t>is keen to demonstrate that she can wash and dry her hands all by herself!</w:t>
      </w:r>
      <w:r>
        <w:rPr>
          <w:rFonts w:cs="Arial"/>
          <w:i/>
          <w:sz w:val="20"/>
          <w:szCs w:val="20"/>
        </w:rPr>
        <w:t xml:space="preserve"> She tells the Educator “I can do it.”</w:t>
      </w:r>
    </w:p>
    <w:p w:rsidR="001D497A" w:rsidRDefault="001D497A"/>
    <w:p w:rsidR="001D497A" w:rsidRDefault="001D497A"/>
    <w:p w:rsidR="001D497A" w:rsidRDefault="001D497A"/>
    <w:p w:rsidR="009E1EF8" w:rsidRDefault="001D497A">
      <w:r>
        <w:rPr>
          <w:rFonts w:cs="Arial"/>
          <w:i/>
          <w:noProof/>
          <w:sz w:val="20"/>
          <w:szCs w:val="20"/>
        </w:rPr>
        <w:drawing>
          <wp:inline distT="0" distB="0" distL="0" distR="0">
            <wp:extent cx="5732780" cy="3982720"/>
            <wp:effectExtent l="19050" t="0" r="1270" b="0"/>
            <wp:docPr id="1" name="Picture 2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7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2780" cy="3982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497A" w:rsidRPr="00617EBA" w:rsidRDefault="001D497A" w:rsidP="001D497A">
      <w:pPr>
        <w:pStyle w:val="Heading4"/>
        <w:rPr>
          <w:rFonts w:ascii="Arial" w:hAnsi="Arial" w:cs="Arial"/>
          <w:szCs w:val="28"/>
          <w:lang w:val="en-AU"/>
        </w:rPr>
      </w:pPr>
      <w:r w:rsidRPr="00617EBA">
        <w:rPr>
          <w:rFonts w:ascii="Arial" w:hAnsi="Arial" w:cs="Arial"/>
          <w:szCs w:val="28"/>
        </w:rPr>
        <w:t>Question</w:t>
      </w:r>
    </w:p>
    <w:p w:rsidR="001D497A" w:rsidRPr="00E13439" w:rsidRDefault="001D497A" w:rsidP="001D497A">
      <w:pPr>
        <w:rPr>
          <w:rFonts w:cs="Arial"/>
          <w:lang/>
        </w:rPr>
      </w:pPr>
    </w:p>
    <w:p w:rsidR="001D497A" w:rsidRPr="00E13439" w:rsidRDefault="001D497A" w:rsidP="001D497A">
      <w:pPr>
        <w:rPr>
          <w:rFonts w:cs="Arial"/>
        </w:rPr>
      </w:pPr>
      <w:r w:rsidRPr="00E13439">
        <w:rPr>
          <w:rFonts w:cs="Arial"/>
          <w:lang w:val="en-US"/>
        </w:rPr>
        <w:t>Tick the key motor skills being demonstrated by Alyssa as she washes her hands.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740"/>
        <w:gridCol w:w="2520"/>
      </w:tblGrid>
      <w:tr w:rsidR="001D497A" w:rsidRPr="00E13439" w:rsidTr="00B030D9">
        <w:tc>
          <w:tcPr>
            <w:tcW w:w="7740" w:type="dxa"/>
            <w:shd w:val="clear" w:color="auto" w:fill="00B050"/>
          </w:tcPr>
          <w:p w:rsidR="001D497A" w:rsidRPr="00E13439" w:rsidRDefault="001D497A" w:rsidP="00B030D9">
            <w:pPr>
              <w:jc w:val="center"/>
              <w:rPr>
                <w:rFonts w:cs="Arial"/>
                <w:b/>
              </w:rPr>
            </w:pPr>
            <w:r w:rsidRPr="00E13439">
              <w:rPr>
                <w:rFonts w:cs="Arial"/>
                <w:b/>
              </w:rPr>
              <w:t>Key Motors Skills</w:t>
            </w:r>
          </w:p>
        </w:tc>
        <w:tc>
          <w:tcPr>
            <w:tcW w:w="2520" w:type="dxa"/>
            <w:shd w:val="clear" w:color="auto" w:fill="00B050"/>
          </w:tcPr>
          <w:p w:rsidR="001D497A" w:rsidRPr="00E13439" w:rsidRDefault="001D497A" w:rsidP="00B030D9">
            <w:pPr>
              <w:spacing w:before="120" w:line="360" w:lineRule="auto"/>
              <w:jc w:val="center"/>
              <w:rPr>
                <w:rFonts w:cs="Arial"/>
                <w:b/>
              </w:rPr>
            </w:pPr>
            <w:r w:rsidRPr="00E13439">
              <w:rPr>
                <w:rFonts w:eastAsia="Times New Roman" w:cs="Arial"/>
                <w:b/>
                <w:bCs/>
              </w:rPr>
              <w:sym w:font="Wingdings" w:char="00FC"/>
            </w:r>
          </w:p>
        </w:tc>
      </w:tr>
      <w:tr w:rsidR="001D497A" w:rsidRPr="00E13439" w:rsidTr="00B030D9">
        <w:tc>
          <w:tcPr>
            <w:tcW w:w="7740" w:type="dxa"/>
            <w:shd w:val="clear" w:color="auto" w:fill="auto"/>
          </w:tcPr>
          <w:p w:rsidR="001D497A" w:rsidRPr="00E13439" w:rsidRDefault="001D497A" w:rsidP="001D497A">
            <w:pPr>
              <w:numPr>
                <w:ilvl w:val="0"/>
                <w:numId w:val="1"/>
              </w:numPr>
              <w:ind w:left="459" w:hanging="425"/>
              <w:rPr>
                <w:rFonts w:cs="Arial"/>
              </w:rPr>
            </w:pPr>
            <w:r w:rsidRPr="00E13439">
              <w:rPr>
                <w:rFonts w:cs="Arial"/>
              </w:rPr>
              <w:t>Hand–eye co-ordination – using the eye to assist in accurate movement.</w:t>
            </w:r>
          </w:p>
        </w:tc>
        <w:tc>
          <w:tcPr>
            <w:tcW w:w="2520" w:type="dxa"/>
            <w:shd w:val="clear" w:color="auto" w:fill="auto"/>
          </w:tcPr>
          <w:p w:rsidR="001D497A" w:rsidRPr="00E13439" w:rsidRDefault="001D497A" w:rsidP="00B030D9">
            <w:pPr>
              <w:spacing w:before="120" w:line="360" w:lineRule="auto"/>
              <w:jc w:val="center"/>
              <w:rPr>
                <w:rFonts w:cs="Arial"/>
                <w:b/>
                <w:highlight w:val="yellow"/>
              </w:rPr>
            </w:pPr>
            <w:r w:rsidRPr="00E13439">
              <w:rPr>
                <w:rFonts w:eastAsia="PMingLiU" w:cs="Arial"/>
                <w:bCs/>
                <w:lang w:eastAsia="zh-TW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E13439">
              <w:rPr>
                <w:rFonts w:eastAsia="PMingLiU" w:cs="Arial"/>
                <w:bCs/>
                <w:lang w:eastAsia="zh-TW"/>
              </w:rPr>
              <w:instrText xml:space="preserve"> FORMCHECKBOX </w:instrText>
            </w:r>
            <w:r w:rsidRPr="00E13439">
              <w:rPr>
                <w:rFonts w:eastAsia="PMingLiU" w:cs="Arial"/>
                <w:bCs/>
                <w:lang w:eastAsia="zh-TW"/>
              </w:rPr>
            </w:r>
            <w:r w:rsidRPr="00E13439">
              <w:rPr>
                <w:rFonts w:eastAsia="PMingLiU" w:cs="Arial"/>
                <w:bCs/>
                <w:lang w:eastAsia="zh-TW"/>
              </w:rPr>
              <w:fldChar w:fldCharType="end"/>
            </w:r>
          </w:p>
        </w:tc>
      </w:tr>
      <w:tr w:rsidR="001D497A" w:rsidRPr="00E13439" w:rsidTr="00B030D9">
        <w:tc>
          <w:tcPr>
            <w:tcW w:w="7740" w:type="dxa"/>
            <w:shd w:val="clear" w:color="auto" w:fill="auto"/>
          </w:tcPr>
          <w:p w:rsidR="001D497A" w:rsidRPr="00E13439" w:rsidRDefault="001D497A" w:rsidP="001D497A">
            <w:pPr>
              <w:numPr>
                <w:ilvl w:val="0"/>
                <w:numId w:val="1"/>
              </w:numPr>
              <w:ind w:left="459" w:hanging="425"/>
              <w:rPr>
                <w:rFonts w:cs="Arial"/>
                <w:b/>
              </w:rPr>
            </w:pPr>
            <w:r w:rsidRPr="00E13439">
              <w:rPr>
                <w:rFonts w:cs="Arial"/>
              </w:rPr>
              <w:lastRenderedPageBreak/>
              <w:t>Foot–eye co-ordination – ability to use their eyes and feet together to accomplish a task.</w:t>
            </w:r>
          </w:p>
        </w:tc>
        <w:tc>
          <w:tcPr>
            <w:tcW w:w="2520" w:type="dxa"/>
            <w:shd w:val="clear" w:color="auto" w:fill="auto"/>
          </w:tcPr>
          <w:p w:rsidR="001D497A" w:rsidRPr="00E13439" w:rsidRDefault="001D497A" w:rsidP="00B030D9">
            <w:pPr>
              <w:spacing w:before="120" w:line="360" w:lineRule="auto"/>
              <w:jc w:val="center"/>
              <w:rPr>
                <w:rFonts w:cs="Arial"/>
                <w:b/>
                <w:highlight w:val="yellow"/>
              </w:rPr>
            </w:pPr>
            <w:r w:rsidRPr="00E13439">
              <w:rPr>
                <w:rFonts w:eastAsia="PMingLiU" w:cs="Arial"/>
                <w:bCs/>
                <w:lang w:eastAsia="zh-TW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E13439">
              <w:rPr>
                <w:rFonts w:eastAsia="PMingLiU" w:cs="Arial"/>
                <w:bCs/>
                <w:lang w:eastAsia="zh-TW"/>
              </w:rPr>
              <w:instrText xml:space="preserve"> FORMCHECKBOX </w:instrText>
            </w:r>
            <w:r w:rsidRPr="00E13439">
              <w:rPr>
                <w:rFonts w:eastAsia="PMingLiU" w:cs="Arial"/>
                <w:bCs/>
                <w:lang w:eastAsia="zh-TW"/>
              </w:rPr>
            </w:r>
            <w:r w:rsidRPr="00E13439">
              <w:rPr>
                <w:rFonts w:eastAsia="PMingLiU" w:cs="Arial"/>
                <w:bCs/>
                <w:lang w:eastAsia="zh-TW"/>
              </w:rPr>
              <w:fldChar w:fldCharType="end"/>
            </w:r>
          </w:p>
        </w:tc>
      </w:tr>
      <w:tr w:rsidR="001D497A" w:rsidRPr="00E13439" w:rsidTr="00B030D9">
        <w:tc>
          <w:tcPr>
            <w:tcW w:w="7740" w:type="dxa"/>
            <w:shd w:val="clear" w:color="auto" w:fill="auto"/>
          </w:tcPr>
          <w:p w:rsidR="001D497A" w:rsidRPr="00E13439" w:rsidRDefault="001D497A" w:rsidP="001D497A">
            <w:pPr>
              <w:numPr>
                <w:ilvl w:val="0"/>
                <w:numId w:val="1"/>
              </w:numPr>
              <w:ind w:left="459" w:hanging="425"/>
              <w:rPr>
                <w:rFonts w:cs="Arial"/>
                <w:b/>
              </w:rPr>
            </w:pPr>
            <w:r w:rsidRPr="00E13439">
              <w:rPr>
                <w:rFonts w:cs="Arial"/>
              </w:rPr>
              <w:t>Visual motor control – is the ability to successfully integrate visual and motor responses into a physical action</w:t>
            </w:r>
          </w:p>
        </w:tc>
        <w:permStart w:id="0" w:edGrp="everyone"/>
        <w:tc>
          <w:tcPr>
            <w:tcW w:w="2520" w:type="dxa"/>
            <w:shd w:val="clear" w:color="auto" w:fill="auto"/>
          </w:tcPr>
          <w:p w:rsidR="001D497A" w:rsidRPr="00E13439" w:rsidRDefault="001D497A" w:rsidP="00B030D9">
            <w:pPr>
              <w:spacing w:before="120" w:line="360" w:lineRule="auto"/>
              <w:jc w:val="center"/>
              <w:rPr>
                <w:rFonts w:cs="Arial"/>
                <w:b/>
                <w:highlight w:val="yellow"/>
              </w:rPr>
            </w:pPr>
            <w:r w:rsidRPr="00E13439">
              <w:rPr>
                <w:rFonts w:cs="Arial"/>
                <w:b/>
              </w:rPr>
              <w:fldChar w:fldCharType="begin">
                <w:ffData>
                  <w:name w:val="Check10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3439">
              <w:rPr>
                <w:rFonts w:cs="Arial"/>
                <w:b/>
              </w:rPr>
              <w:instrText xml:space="preserve"> FORMCHECKBOX </w:instrText>
            </w:r>
            <w:r w:rsidRPr="00E13439">
              <w:rPr>
                <w:rFonts w:cs="Arial"/>
                <w:b/>
              </w:rPr>
            </w:r>
            <w:r w:rsidRPr="00E13439">
              <w:rPr>
                <w:rFonts w:cs="Arial"/>
                <w:b/>
              </w:rPr>
              <w:fldChar w:fldCharType="end"/>
            </w:r>
            <w:permEnd w:id="0"/>
          </w:p>
        </w:tc>
      </w:tr>
      <w:tr w:rsidR="001D497A" w:rsidRPr="00E13439" w:rsidTr="00B030D9">
        <w:tc>
          <w:tcPr>
            <w:tcW w:w="7740" w:type="dxa"/>
            <w:shd w:val="clear" w:color="auto" w:fill="auto"/>
          </w:tcPr>
          <w:p w:rsidR="001D497A" w:rsidRPr="00E13439" w:rsidRDefault="001D497A" w:rsidP="001D497A">
            <w:pPr>
              <w:numPr>
                <w:ilvl w:val="0"/>
                <w:numId w:val="1"/>
              </w:numPr>
              <w:ind w:left="459" w:hanging="425"/>
              <w:rPr>
                <w:rFonts w:cs="Arial"/>
              </w:rPr>
            </w:pPr>
            <w:r w:rsidRPr="00E13439">
              <w:rPr>
                <w:rFonts w:cs="Arial"/>
              </w:rPr>
              <w:t>Co-ordination –the ability of the body to integrate the action of the muscles of the body to accomplish a specific movement or a series of skilled movements in the most efficient manner</w:t>
            </w:r>
          </w:p>
        </w:tc>
        <w:tc>
          <w:tcPr>
            <w:tcW w:w="2520" w:type="dxa"/>
            <w:shd w:val="clear" w:color="auto" w:fill="auto"/>
          </w:tcPr>
          <w:p w:rsidR="001D497A" w:rsidRPr="00E13439" w:rsidRDefault="001D497A" w:rsidP="00B030D9">
            <w:pPr>
              <w:spacing w:before="120" w:line="360" w:lineRule="auto"/>
              <w:jc w:val="center"/>
              <w:rPr>
                <w:rFonts w:cs="Arial"/>
                <w:b/>
                <w:highlight w:val="yellow"/>
              </w:rPr>
            </w:pPr>
            <w:r w:rsidRPr="00E13439">
              <w:rPr>
                <w:rFonts w:eastAsia="PMingLiU" w:cs="Arial"/>
                <w:bCs/>
                <w:lang w:eastAsia="zh-TW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E13439">
              <w:rPr>
                <w:rFonts w:eastAsia="PMingLiU" w:cs="Arial"/>
                <w:bCs/>
                <w:lang w:eastAsia="zh-TW"/>
              </w:rPr>
              <w:instrText xml:space="preserve"> FORMCHECKBOX </w:instrText>
            </w:r>
            <w:r w:rsidRPr="00E13439">
              <w:rPr>
                <w:rFonts w:eastAsia="PMingLiU" w:cs="Arial"/>
                <w:bCs/>
                <w:lang w:eastAsia="zh-TW"/>
              </w:rPr>
            </w:r>
            <w:r w:rsidRPr="00E13439">
              <w:rPr>
                <w:rFonts w:eastAsia="PMingLiU" w:cs="Arial"/>
                <w:bCs/>
                <w:lang w:eastAsia="zh-TW"/>
              </w:rPr>
              <w:fldChar w:fldCharType="end"/>
            </w:r>
          </w:p>
        </w:tc>
      </w:tr>
    </w:tbl>
    <w:p w:rsidR="001D497A" w:rsidRDefault="001D497A"/>
    <w:sectPr w:rsidR="001D497A" w:rsidSect="009E1E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1D1633"/>
    <w:multiLevelType w:val="hybridMultilevel"/>
    <w:tmpl w:val="36CA52E4"/>
    <w:lvl w:ilvl="0" w:tplc="669A7742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compat/>
  <w:rsids>
    <w:rsidRoot w:val="001D497A"/>
    <w:rsid w:val="001D497A"/>
    <w:rsid w:val="00372C2F"/>
    <w:rsid w:val="004530CB"/>
    <w:rsid w:val="005F58CD"/>
    <w:rsid w:val="009E1E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497A"/>
    <w:rPr>
      <w:rFonts w:ascii="Arial" w:eastAsia="Calibri" w:hAnsi="Arial" w:cs="Times New Roman"/>
      <w:lang w:val="en-AU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D497A"/>
    <w:pPr>
      <w:keepNext/>
      <w:keepLines/>
      <w:spacing w:before="200" w:after="0"/>
      <w:outlineLvl w:val="3"/>
    </w:pPr>
    <w:rPr>
      <w:rFonts w:ascii="Arial Bold" w:eastAsia="Times New Roman" w:hAnsi="Arial Bold"/>
      <w:b/>
      <w:bCs/>
      <w:iCs/>
      <w:smallCaps/>
      <w:color w:val="FF9900"/>
      <w:sz w:val="28"/>
      <w:szCs w:val="20"/>
      <w:lang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49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497A"/>
    <w:rPr>
      <w:rFonts w:ascii="Tahoma" w:hAnsi="Tahoma" w:cs="Tahoma"/>
      <w:sz w:val="16"/>
      <w:szCs w:val="16"/>
    </w:rPr>
  </w:style>
  <w:style w:type="paragraph" w:customStyle="1" w:styleId="AAhead7Char">
    <w:name w:val="AAhead 7 Char"/>
    <w:basedOn w:val="Normal"/>
    <w:rsid w:val="001D497A"/>
    <w:pPr>
      <w:spacing w:before="60" w:after="60" w:line="280" w:lineRule="exact"/>
      <w:ind w:left="113"/>
    </w:pPr>
    <w:rPr>
      <w:rFonts w:ascii="Arial Narrow" w:eastAsia="Times New Roman" w:hAnsi="Arial Narrow"/>
      <w:b/>
      <w:bCs/>
      <w:sz w:val="20"/>
      <w:szCs w:val="20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1D497A"/>
    <w:rPr>
      <w:rFonts w:ascii="Arial Bold" w:eastAsia="Times New Roman" w:hAnsi="Arial Bold" w:cs="Times New Roman"/>
      <w:b/>
      <w:bCs/>
      <w:iCs/>
      <w:smallCaps/>
      <w:color w:val="FF9900"/>
      <w:sz w:val="28"/>
      <w:szCs w:val="20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120</Words>
  <Characters>690</Characters>
  <Application>Microsoft Office Word</Application>
  <DocSecurity>0</DocSecurity>
  <Lines>5</Lines>
  <Paragraphs>1</Paragraphs>
  <ScaleCrop>false</ScaleCrop>
  <Company/>
  <LinksUpToDate>false</LinksUpToDate>
  <CharactersWithSpaces>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SUMAN</dc:creator>
  <cp:lastModifiedBy>SUMAN</cp:lastModifiedBy>
  <cp:revision>1</cp:revision>
  <dcterms:created xsi:type="dcterms:W3CDTF">2016-01-12T10:41:00Z</dcterms:created>
  <dcterms:modified xsi:type="dcterms:W3CDTF">2016-01-12T10:44:00Z</dcterms:modified>
</cp:coreProperties>
</file>